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78" w:rsidRDefault="00112C78" w:rsidP="00112C78">
      <w:pPr>
        <w:autoSpaceDE w:val="0"/>
        <w:autoSpaceDN w:val="0"/>
        <w:adjustRightInd w:val="0"/>
        <w:rPr>
          <w:b/>
          <w:color w:val="292526"/>
        </w:rPr>
      </w:pPr>
      <w:r>
        <w:rPr>
          <w:b/>
          <w:color w:val="292526"/>
        </w:rPr>
        <w:t>DORMA ES 200 ST FLEX </w:t>
      </w:r>
      <w:r>
        <w:rPr>
          <w:b/>
          <w:color w:val="292526"/>
        </w:rPr>
        <w:t xml:space="preserve">SECURE </w:t>
      </w:r>
      <w:r>
        <w:rPr>
          <w:b/>
          <w:color w:val="292526"/>
        </w:rPr>
        <w:t>: porte automatique coulissante</w:t>
      </w:r>
      <w:r w:rsidR="005F4234">
        <w:rPr>
          <w:b/>
          <w:color w:val="292526"/>
        </w:rPr>
        <w:t xml:space="preserve"> anti effraction</w:t>
      </w:r>
      <w:bookmarkStart w:id="0" w:name="_GoBack"/>
      <w:bookmarkEnd w:id="0"/>
    </w:p>
    <w:p w:rsidR="00112C78" w:rsidRDefault="00112C78" w:rsidP="00FA2B86">
      <w:pPr>
        <w:autoSpaceDE w:val="0"/>
        <w:autoSpaceDN w:val="0"/>
        <w:adjustRightInd w:val="0"/>
        <w:rPr>
          <w:color w:val="292526"/>
        </w:rPr>
      </w:pPr>
    </w:p>
    <w:p w:rsidR="00112C78" w:rsidRDefault="00112C78" w:rsidP="00FA2B86">
      <w:pPr>
        <w:autoSpaceDE w:val="0"/>
        <w:autoSpaceDN w:val="0"/>
        <w:adjustRightInd w:val="0"/>
        <w:rPr>
          <w:color w:val="292526"/>
        </w:rPr>
      </w:pPr>
    </w:p>
    <w:p w:rsidR="00FA2B86" w:rsidRDefault="00112C78" w:rsidP="00FA2B86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« </w:t>
      </w:r>
      <w:r w:rsidR="00FA2B86" w:rsidRPr="00E8172E">
        <w:rPr>
          <w:color w:val="292526"/>
        </w:rPr>
        <w:t xml:space="preserve">Il sera fourni des portes automatiques coulissantes de type  </w:t>
      </w:r>
      <w:r w:rsidR="00FA2B86">
        <w:rPr>
          <w:bCs/>
          <w:color w:val="292526"/>
        </w:rPr>
        <w:t>ES 200 ST Flex Secure</w:t>
      </w:r>
      <w:r w:rsidR="00FA2B86" w:rsidRPr="00E8172E">
        <w:rPr>
          <w:bCs/>
          <w:color w:val="292526"/>
        </w:rPr>
        <w:t xml:space="preserve"> des établissements </w:t>
      </w:r>
      <w:r w:rsidR="00FA2B86">
        <w:rPr>
          <w:bCs/>
          <w:color w:val="292526"/>
        </w:rPr>
        <w:t>DORMA</w:t>
      </w:r>
      <w:r w:rsidR="00FA2B86" w:rsidRPr="00E8172E">
        <w:rPr>
          <w:bCs/>
          <w:color w:val="292526"/>
        </w:rPr>
        <w:t xml:space="preserve"> ou techniquement équivalent</w:t>
      </w:r>
      <w:r w:rsidR="00FA2B86" w:rsidRPr="00E8172E">
        <w:rPr>
          <w:color w:val="292526"/>
        </w:rPr>
        <w:t>.</w:t>
      </w:r>
      <w:r w:rsidR="00FA2B86" w:rsidRPr="008818AF">
        <w:rPr>
          <w:color w:val="292526"/>
        </w:rPr>
        <w:t xml:space="preserve"> </w:t>
      </w:r>
      <w:r w:rsidR="00FA2B86">
        <w:rPr>
          <w:color w:val="292526"/>
        </w:rPr>
        <w:t>OPTION pour les portes devant être reliées à la D.I</w:t>
      </w:r>
    </w:p>
    <w:p w:rsidR="00FA2B86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Boitier interface de connexion DAS</w:t>
      </w:r>
      <w:r>
        <w:rPr>
          <w:color w:val="292526"/>
        </w:rPr>
        <w:t xml:space="preserve"> 24/48volts à rupture de courant, </w:t>
      </w:r>
      <w:r w:rsidRPr="00E8172E">
        <w:rPr>
          <w:color w:val="292526"/>
        </w:rPr>
        <w:t xml:space="preserve">avec rapport d’essai </w:t>
      </w:r>
      <w:r>
        <w:rPr>
          <w:color w:val="292526"/>
        </w:rPr>
        <w:t>de</w:t>
      </w:r>
      <w:r w:rsidRPr="00E8172E">
        <w:rPr>
          <w:color w:val="292526"/>
        </w:rPr>
        <w:t xml:space="preserve"> laboratoire</w:t>
      </w:r>
      <w:r>
        <w:rPr>
          <w:color w:val="292526"/>
        </w:rPr>
        <w:t xml:space="preserve"> agréé, conformément aux obligations des règlements de sécurité DI basse tension tensions de sécurités.</w:t>
      </w:r>
    </w:p>
    <w:p w:rsidR="006053DF" w:rsidRDefault="00510548" w:rsidP="00FA2B86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Pour avoir une sécurisation optimum, les vantaux répondront aux caractéristiques suivantes :</w:t>
      </w:r>
    </w:p>
    <w:p w:rsidR="00546649" w:rsidRPr="0027149C" w:rsidRDefault="006053DF" w:rsidP="00FA2B8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color w:val="292526"/>
        </w:rPr>
        <w:t>-</w:t>
      </w:r>
      <w:r w:rsidR="00112C78">
        <w:rPr>
          <w:color w:val="292526"/>
        </w:rPr>
        <w:t xml:space="preserve"> </w:t>
      </w:r>
      <w:r w:rsidR="00FA2B86">
        <w:rPr>
          <w:rFonts w:eastAsiaTheme="minorHAnsi"/>
          <w:lang w:eastAsia="en-US"/>
        </w:rPr>
        <w:t>u</w:t>
      </w:r>
      <w:r w:rsidR="00FA2B86" w:rsidRPr="00FA2B86">
        <w:rPr>
          <w:rFonts w:eastAsiaTheme="minorHAnsi"/>
          <w:lang w:eastAsia="en-US"/>
        </w:rPr>
        <w:t>n rail encastré au sol et des</w:t>
      </w:r>
      <w:r w:rsidR="00FA2B86">
        <w:rPr>
          <w:rFonts w:eastAsiaTheme="minorHAnsi"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>guides sur toute la largeur des</w:t>
      </w:r>
      <w:r w:rsidR="00FA2B86">
        <w:rPr>
          <w:rFonts w:eastAsiaTheme="minorHAnsi"/>
          <w:lang w:eastAsia="en-US"/>
        </w:rPr>
        <w:t xml:space="preserve"> vantaux assurant</w:t>
      </w:r>
      <w:r w:rsidR="00FA2B86" w:rsidRPr="00FA2B86">
        <w:rPr>
          <w:rFonts w:eastAsiaTheme="minorHAnsi"/>
          <w:lang w:eastAsia="en-US"/>
        </w:rPr>
        <w:t xml:space="preserve"> une protection</w:t>
      </w:r>
      <w:r w:rsidR="006102C0">
        <w:rPr>
          <w:rFonts w:eastAsiaTheme="minorHAnsi"/>
          <w:lang w:eastAsia="en-US"/>
        </w:rPr>
        <w:t xml:space="preserve"> anti-sabotage, </w:t>
      </w:r>
      <w:r w:rsidR="00FA2B86">
        <w:rPr>
          <w:rFonts w:eastAsiaTheme="minorHAnsi"/>
          <w:lang w:eastAsia="en-US"/>
        </w:rPr>
        <w:t>empêchant</w:t>
      </w:r>
      <w:r w:rsidR="00FA2B86" w:rsidRPr="00FA2B86">
        <w:rPr>
          <w:rFonts w:eastAsiaTheme="minorHAnsi"/>
          <w:lang w:eastAsia="en-US"/>
        </w:rPr>
        <w:t xml:space="preserve"> le</w:t>
      </w:r>
      <w:r w:rsidR="00FA2B86">
        <w:rPr>
          <w:rFonts w:eastAsiaTheme="minorHAnsi"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>soulèvement des vantaux</w:t>
      </w:r>
      <w:r w:rsidR="00FA2B86">
        <w:rPr>
          <w:rFonts w:eastAsiaTheme="minorHAnsi"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 xml:space="preserve">sous </w:t>
      </w:r>
      <w:r w:rsidR="00546649" w:rsidRPr="00FA2B86">
        <w:rPr>
          <w:rFonts w:eastAsiaTheme="minorHAnsi"/>
          <w:lang w:eastAsia="en-US"/>
        </w:rPr>
        <w:t>l’effet</w:t>
      </w:r>
      <w:r w:rsidR="00FA2B86" w:rsidRPr="00FA2B86">
        <w:rPr>
          <w:rFonts w:eastAsiaTheme="minorHAnsi"/>
          <w:lang w:eastAsia="en-US"/>
        </w:rPr>
        <w:t xml:space="preserve"> d'un levier</w:t>
      </w:r>
      <w:r w:rsidR="006102C0">
        <w:rPr>
          <w:rFonts w:eastAsiaTheme="minorHAnsi"/>
          <w:lang w:eastAsia="en-US"/>
        </w:rPr>
        <w:t xml:space="preserve"> </w:t>
      </w:r>
      <w:r w:rsidR="006102C0" w:rsidRPr="0027149C">
        <w:rPr>
          <w:rFonts w:eastAsiaTheme="minorHAnsi"/>
          <w:lang w:eastAsia="en-US"/>
        </w:rPr>
        <w:t>et améliorant l’étanchéité</w:t>
      </w:r>
      <w:r w:rsidR="00FA2B86" w:rsidRPr="0027149C">
        <w:rPr>
          <w:rFonts w:eastAsiaTheme="minorHAnsi"/>
          <w:lang w:eastAsia="en-US"/>
        </w:rPr>
        <w:t xml:space="preserve">. </w:t>
      </w:r>
    </w:p>
    <w:p w:rsidR="00546649" w:rsidRDefault="00546649" w:rsidP="00FA2B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 w:rsidR="00112C78">
        <w:rPr>
          <w:rFonts w:eastAsiaTheme="minorHAnsi"/>
          <w:b/>
          <w:bCs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 xml:space="preserve">Sécurité </w:t>
      </w:r>
      <w:r w:rsidR="006102C0">
        <w:rPr>
          <w:rFonts w:eastAsiaTheme="minorHAnsi"/>
          <w:lang w:eastAsia="en-US"/>
        </w:rPr>
        <w:t>anti intrusion</w:t>
      </w:r>
      <w:r>
        <w:rPr>
          <w:rFonts w:eastAsiaTheme="minorHAnsi"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>par verrouillages à crochets</w:t>
      </w:r>
      <w:r>
        <w:rPr>
          <w:rFonts w:eastAsiaTheme="minorHAnsi"/>
          <w:lang w:eastAsia="en-US"/>
        </w:rPr>
        <w:t xml:space="preserve"> 4 points </w:t>
      </w:r>
      <w:r w:rsidR="00FA2B86" w:rsidRPr="00FA2B86">
        <w:rPr>
          <w:rFonts w:eastAsiaTheme="minorHAnsi"/>
          <w:lang w:eastAsia="en-US"/>
        </w:rPr>
        <w:t>situés sur chacun des profils</w:t>
      </w:r>
      <w:r>
        <w:rPr>
          <w:rFonts w:eastAsiaTheme="minorHAnsi"/>
          <w:lang w:eastAsia="en-US"/>
        </w:rPr>
        <w:t xml:space="preserve"> </w:t>
      </w:r>
      <w:r w:rsidR="00FA2B86" w:rsidRPr="00FA2B86">
        <w:rPr>
          <w:rFonts w:eastAsiaTheme="minorHAnsi"/>
          <w:lang w:eastAsia="en-US"/>
        </w:rPr>
        <w:t>d'encadrement</w:t>
      </w:r>
    </w:p>
    <w:p w:rsidR="00546649" w:rsidRPr="00546649" w:rsidRDefault="00546649" w:rsidP="00546649">
      <w:pPr>
        <w:pStyle w:val="Default"/>
      </w:pPr>
      <w:r>
        <w:t>-</w:t>
      </w:r>
      <w:r w:rsidRPr="00546649">
        <w:t xml:space="preserve"> </w:t>
      </w:r>
      <w:r w:rsidRPr="00546649">
        <w:rPr>
          <w:rFonts w:cs="Times New Roman"/>
          <w:bCs/>
          <w:color w:val="auto"/>
        </w:rPr>
        <w:t xml:space="preserve">Chicanes anti décrochages sur les montants </w:t>
      </w:r>
      <w:r w:rsidR="000D4564" w:rsidRPr="00546649">
        <w:rPr>
          <w:rFonts w:cs="Times New Roman"/>
          <w:bCs/>
          <w:color w:val="auto"/>
        </w:rPr>
        <w:t>arrière</w:t>
      </w:r>
    </w:p>
    <w:p w:rsidR="00FA2B86" w:rsidRDefault="00D679F0" w:rsidP="00546649">
      <w:pPr>
        <w:pStyle w:val="Default"/>
        <w:rPr>
          <w:rFonts w:ascii="Times New Roman" w:hAnsi="Times New Roman" w:cs="Times New Roman"/>
        </w:rPr>
      </w:pPr>
      <w:r w:rsidRPr="00D679F0">
        <w:rPr>
          <w:bCs/>
        </w:rPr>
        <w:t>-</w:t>
      </w:r>
      <w:r w:rsidR="00112C78">
        <w:rPr>
          <w:bCs/>
        </w:rPr>
        <w:t xml:space="preserve"> </w:t>
      </w:r>
      <w:r w:rsidRPr="00D679F0">
        <w:rPr>
          <w:bCs/>
        </w:rPr>
        <w:t>V</w:t>
      </w:r>
      <w:r w:rsidR="00546649" w:rsidRPr="00D679F0">
        <w:rPr>
          <w:rFonts w:cs="Times New Roman"/>
          <w:bCs/>
          <w:color w:val="auto"/>
        </w:rPr>
        <w:t xml:space="preserve">itrage </w:t>
      </w:r>
      <w:r w:rsidR="00112C78" w:rsidRPr="00D679F0">
        <w:rPr>
          <w:rFonts w:cs="Times New Roman"/>
          <w:bCs/>
          <w:color w:val="auto"/>
        </w:rPr>
        <w:t>anti-effraction</w:t>
      </w:r>
      <w:r w:rsidR="00546649" w:rsidRPr="00D679F0">
        <w:rPr>
          <w:rFonts w:cs="Times New Roman"/>
          <w:bCs/>
          <w:color w:val="auto"/>
        </w:rPr>
        <w:t xml:space="preserve"> WK2/RC2 selon VSG P4A </w:t>
      </w:r>
      <w:r w:rsidR="000D4564">
        <w:rPr>
          <w:rFonts w:cs="Times New Roman"/>
          <w:bCs/>
          <w:color w:val="auto"/>
        </w:rPr>
        <w:t xml:space="preserve">(avec rapport d’essai par laboratoire indépendant) </w:t>
      </w:r>
      <w:r w:rsidR="00FA2B86" w:rsidRPr="00D679F0">
        <w:rPr>
          <w:rFonts w:ascii="Times New Roman" w:hAnsi="Times New Roman" w:cs="Times New Roman"/>
        </w:rPr>
        <w:t>assemblé par collage spéciale</w:t>
      </w:r>
    </w:p>
    <w:p w:rsidR="000D4564" w:rsidRPr="000D4564" w:rsidRDefault="000D4564" w:rsidP="000D4564">
      <w:pPr>
        <w:autoSpaceDE w:val="0"/>
        <w:autoSpaceDN w:val="0"/>
        <w:adjustRightInd w:val="0"/>
        <w:rPr>
          <w:color w:val="292526"/>
        </w:rPr>
      </w:pPr>
      <w:r w:rsidRPr="0027149C">
        <w:t xml:space="preserve">La porte sera </w:t>
      </w:r>
      <w:r w:rsidRPr="0027149C">
        <w:rPr>
          <w:rFonts w:eastAsiaTheme="minorHAnsi"/>
          <w:lang w:eastAsia="en-US"/>
        </w:rPr>
        <w:t xml:space="preserve">testée conformément </w:t>
      </w:r>
      <w:r w:rsidR="00112C78">
        <w:rPr>
          <w:rFonts w:eastAsiaTheme="minorHAnsi"/>
          <w:lang w:eastAsia="en-US"/>
        </w:rPr>
        <w:t xml:space="preserve">aux normes </w:t>
      </w:r>
      <w:r w:rsidR="006102C0" w:rsidRPr="0027149C">
        <w:rPr>
          <w:rFonts w:eastAsiaTheme="minorHAnsi"/>
          <w:lang w:eastAsia="en-US"/>
        </w:rPr>
        <w:t>européenne</w:t>
      </w:r>
      <w:r w:rsidR="00112C78">
        <w:rPr>
          <w:rFonts w:eastAsiaTheme="minorHAnsi"/>
          <w:lang w:eastAsia="en-US"/>
        </w:rPr>
        <w:t>s</w:t>
      </w:r>
      <w:r w:rsidRPr="0027149C">
        <w:rPr>
          <w:rFonts w:eastAsiaTheme="minorHAnsi"/>
          <w:lang w:eastAsia="en-US"/>
        </w:rPr>
        <w:t xml:space="preserve"> ENV 1627 à 1630 </w:t>
      </w:r>
      <w:r w:rsidRPr="0027149C">
        <w:rPr>
          <w:rFonts w:eastAsiaTheme="minorHAnsi"/>
          <w:bCs/>
          <w:lang w:eastAsia="en-US"/>
        </w:rPr>
        <w:t xml:space="preserve">avec rapport </w:t>
      </w:r>
      <w:r w:rsidRPr="000D4564">
        <w:rPr>
          <w:rFonts w:eastAsiaTheme="minorHAnsi"/>
          <w:bCs/>
          <w:lang w:eastAsia="en-US"/>
        </w:rPr>
        <w:t>d’essai par laboratoire indépendant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112C78">
        <w:rPr>
          <w:b/>
          <w:color w:val="292526"/>
          <w:u w:val="single"/>
        </w:rPr>
        <w:t>Mode de fonctionnement</w:t>
      </w:r>
      <w:r w:rsidRPr="00E8172E">
        <w:rPr>
          <w:color w:val="292526"/>
        </w:rPr>
        <w:t xml:space="preserve"> :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 </w:t>
      </w:r>
      <w:r w:rsidR="00112C78" w:rsidRPr="00E8172E">
        <w:rPr>
          <w:color w:val="292526"/>
        </w:rPr>
        <w:t>verrou</w:t>
      </w:r>
      <w:r w:rsidR="00112C78">
        <w:rPr>
          <w:color w:val="292526"/>
        </w:rPr>
        <w:t>illage hors exploitation</w:t>
      </w:r>
    </w:p>
    <w:p w:rsidR="00FA2B86" w:rsidRPr="00E8172E" w:rsidRDefault="00112C78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automatique</w:t>
      </w:r>
    </w:p>
    <w:p w:rsidR="00FA2B86" w:rsidRPr="00E8172E" w:rsidRDefault="00112C78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sortie</w:t>
      </w:r>
      <w:r>
        <w:rPr>
          <w:color w:val="292526"/>
        </w:rPr>
        <w:t xml:space="preserve"> seule</w:t>
      </w:r>
    </w:p>
    <w:p w:rsidR="00FA2B86" w:rsidRPr="00E8172E" w:rsidRDefault="00112C78" w:rsidP="00FA2B86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 xml:space="preserve">- ouverture réduite </w:t>
      </w:r>
      <w:r w:rsidRPr="00E8172E">
        <w:rPr>
          <w:color w:val="292526"/>
        </w:rPr>
        <w:t>hiver</w:t>
      </w:r>
    </w:p>
    <w:p w:rsidR="00FA2B86" w:rsidRPr="00E8172E" w:rsidRDefault="00112C78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ouvert</w:t>
      </w:r>
      <w:r>
        <w:rPr>
          <w:color w:val="292526"/>
        </w:rPr>
        <w:t>ure permanente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</w:p>
    <w:p w:rsidR="00FA2B86" w:rsidRPr="00112C78" w:rsidRDefault="00112C78" w:rsidP="00FA2B86">
      <w:pPr>
        <w:autoSpaceDE w:val="0"/>
        <w:autoSpaceDN w:val="0"/>
        <w:adjustRightInd w:val="0"/>
        <w:rPr>
          <w:b/>
          <w:color w:val="292526"/>
          <w:u w:val="single"/>
        </w:rPr>
      </w:pPr>
      <w:r w:rsidRPr="00112C78">
        <w:rPr>
          <w:b/>
          <w:color w:val="292526"/>
          <w:u w:val="single"/>
        </w:rPr>
        <w:t>Organes de securit</w:t>
      </w:r>
      <w:r>
        <w:rPr>
          <w:b/>
          <w:color w:val="292526"/>
          <w:u w:val="single"/>
        </w:rPr>
        <w:t>é</w:t>
      </w:r>
      <w:r w:rsidR="00817A94">
        <w:rPr>
          <w:b/>
          <w:color w:val="292526"/>
          <w:u w:val="single"/>
        </w:rPr>
        <w:t xml:space="preserve"> </w:t>
      </w:r>
      <w:r w:rsidRPr="00112C78">
        <w:rPr>
          <w:b/>
          <w:color w:val="292526"/>
          <w:u w:val="single"/>
        </w:rPr>
        <w:t>:</w:t>
      </w:r>
    </w:p>
    <w:p w:rsidR="00FA2B86" w:rsidRPr="00483D0E" w:rsidRDefault="00FA2B86" w:rsidP="00FA2B86">
      <w:pPr>
        <w:autoSpaceDE w:val="0"/>
        <w:autoSpaceDN w:val="0"/>
        <w:adjustRightInd w:val="0"/>
        <w:rPr>
          <w:bCs/>
        </w:rPr>
      </w:pPr>
      <w:r w:rsidRPr="00483D0E">
        <w:rPr>
          <w:bCs/>
        </w:rPr>
        <w:t xml:space="preserve">Conformément à la norme  </w:t>
      </w:r>
      <w:r w:rsidR="006102C0" w:rsidRPr="0027149C">
        <w:rPr>
          <w:bCs/>
        </w:rPr>
        <w:t>EN</w:t>
      </w:r>
      <w:r w:rsidRPr="006102C0">
        <w:rPr>
          <w:bCs/>
          <w:color w:val="FF0000"/>
        </w:rPr>
        <w:t xml:space="preserve"> </w:t>
      </w:r>
      <w:r w:rsidRPr="00483D0E">
        <w:rPr>
          <w:bCs/>
        </w:rPr>
        <w:t>16005 il sera prévu un double rideau infrarouge actif à sécurité positive pour la protection des usagers, de part et d’autre de la porte.</w:t>
      </w:r>
    </w:p>
    <w:p w:rsidR="00FA2B86" w:rsidRDefault="00FA2B86" w:rsidP="00FA2B86">
      <w:pPr>
        <w:autoSpaceDE w:val="0"/>
        <w:autoSpaceDN w:val="0"/>
        <w:adjustRightInd w:val="0"/>
        <w:rPr>
          <w:color w:val="292526"/>
        </w:rPr>
      </w:pPr>
    </w:p>
    <w:p w:rsidR="00FA2B86" w:rsidRPr="00E8172E" w:rsidRDefault="00112C78" w:rsidP="00FA2B86">
      <w:pPr>
        <w:autoSpaceDE w:val="0"/>
        <w:autoSpaceDN w:val="0"/>
        <w:adjustRightInd w:val="0"/>
        <w:rPr>
          <w:bCs/>
          <w:color w:val="292526"/>
        </w:rPr>
      </w:pPr>
      <w:r w:rsidRPr="00112C78">
        <w:rPr>
          <w:b/>
          <w:bCs/>
          <w:color w:val="292526"/>
          <w:u w:val="single"/>
        </w:rPr>
        <w:t>Organes de commande</w:t>
      </w:r>
      <w:r w:rsidR="00FA2B86" w:rsidRPr="00112C78">
        <w:rPr>
          <w:b/>
          <w:bCs/>
          <w:color w:val="292526"/>
          <w:u w:val="single"/>
        </w:rPr>
        <w:t> </w:t>
      </w:r>
      <w:r w:rsidRPr="00112C78">
        <w:rPr>
          <w:b/>
          <w:bCs/>
          <w:color w:val="292526"/>
          <w:u w:val="single"/>
        </w:rPr>
        <w:t>d’ouverture</w:t>
      </w:r>
      <w:r>
        <w:rPr>
          <w:b/>
          <w:bCs/>
          <w:color w:val="292526"/>
          <w:u w:val="single"/>
        </w:rPr>
        <w:t xml:space="preserve"> </w:t>
      </w:r>
      <w:r w:rsidR="00FA2B86" w:rsidRPr="00E8172E">
        <w:rPr>
          <w:bCs/>
          <w:color w:val="292526"/>
        </w:rPr>
        <w:t>:</w:t>
      </w:r>
    </w:p>
    <w:p w:rsidR="00FA2B86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 xml:space="preserve">soit 2 radars hyperfréquence (détection de mouvement), </w:t>
      </w:r>
      <w:r>
        <w:rPr>
          <w:color w:val="292526"/>
        </w:rPr>
        <w:t>un côté intérieur, l’autre côté  e</w:t>
      </w:r>
      <w:r w:rsidRPr="00E8172E">
        <w:rPr>
          <w:color w:val="292526"/>
        </w:rPr>
        <w:t>xtérieur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>soit télécommande radio.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>soit pédales pneumatiques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>soit contact de coudes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 xml:space="preserve">soit </w:t>
      </w:r>
      <w:r>
        <w:rPr>
          <w:color w:val="292526"/>
        </w:rPr>
        <w:t>clavier à codes</w:t>
      </w:r>
    </w:p>
    <w:p w:rsidR="00FA2B86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>soit lecteur de badges</w:t>
      </w:r>
      <w:r>
        <w:rPr>
          <w:color w:val="292526"/>
        </w:rPr>
        <w:t xml:space="preserve"> 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112C78">
        <w:rPr>
          <w:color w:val="292526"/>
        </w:rPr>
        <w:t xml:space="preserve"> </w:t>
      </w:r>
      <w:r w:rsidRPr="00E8172E">
        <w:rPr>
          <w:color w:val="292526"/>
        </w:rPr>
        <w:t>soit</w:t>
      </w:r>
      <w:r>
        <w:rPr>
          <w:color w:val="292526"/>
        </w:rPr>
        <w:t xml:space="preserve"> détecteur de proximité</w:t>
      </w:r>
    </w:p>
    <w:p w:rsidR="00FA2B86" w:rsidRPr="00E8172E" w:rsidRDefault="00112C78" w:rsidP="00FA2B86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…</w:t>
      </w:r>
    </w:p>
    <w:p w:rsidR="00FA2B86" w:rsidRPr="00E8172E" w:rsidRDefault="00FA2B86" w:rsidP="00FA2B86">
      <w:pPr>
        <w:autoSpaceDE w:val="0"/>
        <w:autoSpaceDN w:val="0"/>
        <w:adjustRightInd w:val="0"/>
        <w:rPr>
          <w:color w:val="292526"/>
        </w:rPr>
      </w:pPr>
    </w:p>
    <w:p w:rsidR="00FA2B86" w:rsidRPr="00E8172E" w:rsidRDefault="00FA2B86" w:rsidP="00FA2B86">
      <w:pPr>
        <w:rPr>
          <w:bCs/>
          <w:color w:val="FF6600"/>
        </w:rPr>
      </w:pPr>
    </w:p>
    <w:p w:rsidR="00FA2B86" w:rsidRDefault="00FA2B86" w:rsidP="00FA2B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2B86" w:rsidRDefault="00FA2B86" w:rsidP="00FA2B8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A2B86" w:rsidRDefault="00FA2B86" w:rsidP="00FA2B8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A2B86" w:rsidRDefault="00FA2B86" w:rsidP="00FA2B8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A2B86" w:rsidRDefault="00FA2B86" w:rsidP="00FA2B8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5C2E6F" w:rsidRDefault="005C2E6F"/>
    <w:sectPr w:rsidR="005C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E9"/>
    <w:rsid w:val="000D4564"/>
    <w:rsid w:val="00112C78"/>
    <w:rsid w:val="0027149C"/>
    <w:rsid w:val="00510548"/>
    <w:rsid w:val="00546649"/>
    <w:rsid w:val="00581EE9"/>
    <w:rsid w:val="005821CF"/>
    <w:rsid w:val="005C2E6F"/>
    <w:rsid w:val="005F4234"/>
    <w:rsid w:val="006053DF"/>
    <w:rsid w:val="006102C0"/>
    <w:rsid w:val="006A5FFB"/>
    <w:rsid w:val="006C4FEF"/>
    <w:rsid w:val="00817A94"/>
    <w:rsid w:val="00D679F0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6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6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3</cp:revision>
  <dcterms:created xsi:type="dcterms:W3CDTF">2014-02-12T13:03:00Z</dcterms:created>
  <dcterms:modified xsi:type="dcterms:W3CDTF">2016-02-05T10:16:00Z</dcterms:modified>
</cp:coreProperties>
</file>